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1" w:rsidRDefault="00FC0941" w:rsidP="00FC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 КОМИСИЯ ЧЕРНООЧЕНЕ</w:t>
      </w:r>
    </w:p>
    <w:p w:rsidR="00FC0941" w:rsidRDefault="00FC0941" w:rsidP="00FC0941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FC0941" w:rsidRDefault="00FC0941" w:rsidP="00FC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FC0941" w:rsidRDefault="00FC0941" w:rsidP="00FC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 .03691-6127</w:t>
      </w:r>
    </w:p>
    <w:p w:rsidR="00FC0941" w:rsidRDefault="00FC0941" w:rsidP="00FC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0941" w:rsidRDefault="00FC0941" w:rsidP="00B3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FC0941" w:rsidRDefault="00FC0941" w:rsidP="00FC0941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 w:rsidR="001138B4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</w:p>
    <w:p w:rsidR="00B30218" w:rsidRDefault="00B30218" w:rsidP="00FC0941">
      <w:pPr>
        <w:rPr>
          <w:rFonts w:ascii="Times New Roman" w:hAnsi="Times New Roman" w:cs="Times New Roman"/>
          <w:sz w:val="24"/>
          <w:szCs w:val="24"/>
        </w:rPr>
      </w:pP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, </w:t>
      </w:r>
      <w:r w:rsidR="001138B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138B4">
        <w:rPr>
          <w:rFonts w:ascii="Times New Roman" w:hAnsi="Times New Roman" w:cs="Times New Roman"/>
          <w:sz w:val="24"/>
          <w:szCs w:val="24"/>
        </w:rPr>
        <w:t xml:space="preserve"> октомври  2019 година от 9.0</w:t>
      </w:r>
      <w:r>
        <w:rPr>
          <w:rFonts w:ascii="Times New Roman" w:hAnsi="Times New Roman" w:cs="Times New Roman"/>
          <w:sz w:val="24"/>
          <w:szCs w:val="24"/>
        </w:rPr>
        <w:t>0 часа  в заседателната зала с.Черноочене , ул.“Шеста „№ 9 се проведе засадание на Общинската избирателна комисия.</w:t>
      </w: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Зам.председател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Иванка Петкова Илиевска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FC0941" w:rsidRDefault="00FC0941" w:rsidP="00FC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Перихан Керим Абдурахманова</w:t>
      </w:r>
    </w:p>
    <w:p w:rsidR="00FC0941" w:rsidRDefault="00FC0941" w:rsidP="00FC0941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FC0941" w:rsidRDefault="00FC0941" w:rsidP="00FC0941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Златка Славчева Боговска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Дениз Реджебов Насуфов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FC0941" w:rsidRDefault="00FC0941" w:rsidP="00FC094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Юлия Георгиева Чортленева </w:t>
      </w:r>
    </w:p>
    <w:p w:rsidR="00FC0941" w:rsidRDefault="00FC0941" w:rsidP="00FC094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Яна Николаева Делчева                                                                                                                                                                                                                 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B30218" w:rsidRDefault="00FC0941" w:rsidP="00B30218">
      <w:r>
        <w:t xml:space="preserve">                           </w:t>
      </w:r>
    </w:p>
    <w:p w:rsidR="00B30218" w:rsidRDefault="00B30218" w:rsidP="00B30218"/>
    <w:p w:rsidR="00B30218" w:rsidRDefault="00B30218" w:rsidP="00B30218"/>
    <w:p w:rsidR="00FC0941" w:rsidRDefault="00FC0941" w:rsidP="00B30218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B30218" w:rsidRDefault="00B30218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218" w:rsidRDefault="00B30218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218" w:rsidRDefault="00B30218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218" w:rsidRDefault="00B30218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218" w:rsidRDefault="00B30218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941" w:rsidRDefault="00FC0941" w:rsidP="00FC0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 Н Е В Е Н     Р Е Д  :</w:t>
      </w: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20C28" w:rsidRPr="00E20C28" w:rsidTr="00CC5D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8" w:rsidRPr="00E20C28" w:rsidRDefault="00E20C28" w:rsidP="00E20C2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8" w:rsidRPr="00E20C28" w:rsidRDefault="00E20C28" w:rsidP="00E2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8" w:rsidRPr="00E20C28" w:rsidRDefault="00E20C28" w:rsidP="00E2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20C28" w:rsidRPr="00E20C28" w:rsidTr="00CC5D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за избран на следващия в кандидатската листа за общински съветници на ПП ГЕРБ в изборите за общински съветници и кметове на 27.10.2019 год.</w:t>
            </w:r>
          </w:p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Дениз Насуфов</w:t>
            </w:r>
          </w:p>
        </w:tc>
      </w:tr>
      <w:tr w:rsidR="00E20C28" w:rsidRPr="00E20C28" w:rsidTr="00CC5D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представители на ОИК- Черноочене за приемане на отпечатаните хартиени бюлетини за втори тур на изборите за кмет на кметство Габрово, община Черноочене и осъществяване контрол при транспортирането и доставката им.</w:t>
            </w:r>
          </w:p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Дениз Насуфов</w:t>
            </w:r>
          </w:p>
        </w:tc>
      </w:tr>
      <w:tr w:rsidR="00E20C28" w:rsidRPr="00E20C28" w:rsidTr="00CC5D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Допълване на Решения №№ от 77 до 99 вкл. от 28.10.2019г. на ОИК-Черноочене</w:t>
            </w:r>
          </w:p>
          <w:p w:rsidR="00E20C28" w:rsidRPr="00E20C28" w:rsidRDefault="00E20C28" w:rsidP="00E2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28" w:rsidRPr="00E20C28" w:rsidRDefault="00E20C28" w:rsidP="00E2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C28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Дениз Насуфов</w:t>
            </w:r>
          </w:p>
        </w:tc>
      </w:tr>
    </w:tbl>
    <w:p w:rsidR="00E20C28" w:rsidRPr="00E20C28" w:rsidRDefault="00E20C28" w:rsidP="00E20C2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C28" w:rsidRDefault="00E20C28" w:rsidP="00F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B30218" w:rsidRDefault="00B30218" w:rsidP="00F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E2D3C" w:rsidRDefault="005E2D3C" w:rsidP="00F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C0941" w:rsidRDefault="00FC0941" w:rsidP="00FC0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C0941" w:rsidRDefault="00FC0941" w:rsidP="00FC0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FC0941" w:rsidRDefault="00FC0941" w:rsidP="00FC0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</w:t>
      </w:r>
      <w:r w:rsidR="005E2D3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5E2D3C" w:rsidRDefault="005E2D3C" w:rsidP="00FC09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0941" w:rsidRDefault="00FC0941" w:rsidP="00FC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1 :</w:t>
      </w:r>
    </w:p>
    <w:p w:rsidR="005E2D3C" w:rsidRDefault="005E2D3C" w:rsidP="005E2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101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.2019</w:t>
      </w:r>
    </w:p>
    <w:p w:rsidR="005E2D3C" w:rsidRPr="00C450F0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за избран на следващия в кандидатската листа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на ПП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 в 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</w:p>
    <w:p w:rsidR="005E2D3C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ОИК-Черноочене е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 заявление с вх. № 138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30.10.2019 год. от Леман Хакъ Али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ПП ГЕРБ, с което заявява, че се отказва и подава оставката си като общински съветник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Декларира, че 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да положи клетва пред новоизбрания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бщински съвет. </w:t>
      </w:r>
    </w:p>
    <w:p w:rsidR="005E2D3C" w:rsidRPr="00C450F0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77 от 28.10.2019 год. на ОИК-Черноочене, 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Леман Хакъ Али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съветник от листата на ПП ГЕРБ. Издадено и е удостоверение № 6-ОС/ 28.10.2019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</w:p>
    <w:p w:rsidR="005E2D3C" w:rsidRPr="00C450F0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изложеното, на основание чл.87, ал.1, т.24, чл.458, ал.1 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- Черноочене</w:t>
      </w:r>
      <w:r w:rsidRPr="00C45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</w:p>
    <w:p w:rsidR="005E2D3C" w:rsidRPr="00C450F0" w:rsidRDefault="005E2D3C" w:rsidP="005E2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E2D3C" w:rsidRPr="00C450F0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бявяването на Леман Хакъ Али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съветник от листата на ПП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 в изборите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в община Черноочене и анулира издаденото и удостоверение № 6-ОС / 28.10.2019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</w:p>
    <w:p w:rsidR="005E2D3C" w:rsidRPr="00A20BBD" w:rsidRDefault="005E2D3C" w:rsidP="005E2D3C">
      <w:pPr>
        <w:jc w:val="both"/>
        <w:rPr>
          <w:rFonts w:ascii="Arial" w:eastAsia="Times New Roman" w:hAnsi="Arial" w:cs="Arial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20B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ОБЯВЯВА за избран за общински съветник следващият от листата на ПП ГЕРБ Шабан Юсеин Тефик, с ЕГН </w:t>
      </w:r>
      <w:r w:rsidRPr="009F797D">
        <w:rPr>
          <w:rFonts w:ascii="Times New Roman" w:eastAsia="Times New Roman" w:hAnsi="Times New Roman" w:cs="Times New Roman"/>
          <w:sz w:val="24"/>
          <w:szCs w:val="24"/>
          <w:lang w:eastAsia="bg-BG"/>
        </w:rPr>
        <w:t>7509172362</w:t>
      </w:r>
      <w:r w:rsidRPr="00A20B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на същия удостоверение за избран за общински съветник в община Черноочене.</w:t>
      </w:r>
    </w:p>
    <w:p w:rsidR="005E2D3C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на ОИК-Черноочене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оспорва в седемдневен срок от обявяването му пред Административен съд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C45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съгласно чл.459, ал.1 от Изборния кодекс.</w:t>
      </w:r>
    </w:p>
    <w:p w:rsidR="005E2D3C" w:rsidRDefault="005E2D3C" w:rsidP="005E2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5E2D3C" w:rsidRDefault="005E2D3C" w:rsidP="005E2D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5E2D3C" w:rsidRDefault="005E2D3C" w:rsidP="005E2D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30218" w:rsidRDefault="00B30218" w:rsidP="00B3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218" w:rsidRDefault="00FC0941" w:rsidP="00B3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 :</w:t>
      </w:r>
    </w:p>
    <w:p w:rsidR="005E2D3C" w:rsidRDefault="005E2D3C" w:rsidP="00B3021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102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.2019</w:t>
      </w:r>
    </w:p>
    <w:p w:rsidR="005E2D3C" w:rsidRPr="00D0371E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представители на ОИК- Черноочене за приемане на отпечатаните хартиени бюлетини за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тур на изборите за кмет на кметство Габрово, о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Черноочене и осъществяване контрол при транспортирането и доставката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2D3C" w:rsidRPr="00D0371E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осъществяване дейностите по прилагане на Изборния кодекс и в изпълнение на Решение № 993-МИ/07.09.2019 г. на ЦИК-София, на основание чл. 87 ал.1 т.1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Черноочене </w:t>
      </w:r>
    </w:p>
    <w:p w:rsidR="005E2D3C" w:rsidRPr="00D0371E" w:rsidRDefault="005E2D3C" w:rsidP="005E2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E2D3C" w:rsidRDefault="005E2D3C" w:rsidP="005E2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037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И УПЪЛНОМОЩАВА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371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следните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свои представители за приемане на 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 на изборите за кмет на кметство Габрово, общ.Черноочене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Кърджали, съответно от Областна администрация до община Черноочене, както и осъществяване контрол при транспортирането, съхранението и разпределението на бюлетините, както следва: </w:t>
      </w:r>
    </w:p>
    <w:p w:rsidR="005E2D3C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СЕИД РАМАДАН РАМАДАН – СЕКРЕТАР НА ОИК –ЧЕРНООЧЕНЕ </w:t>
      </w:r>
    </w:p>
    <w:p w:rsidR="005E2D3C" w:rsidRPr="00B00D75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  5</w:t>
      </w:r>
      <w:r w:rsid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…….…..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0886964830</w:t>
      </w:r>
    </w:p>
    <w:p w:rsidR="005E2D3C" w:rsidRPr="00D0371E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РЕФИЕ РАИМ ИСА</w:t>
      </w:r>
      <w:r w:rsidRPr="00D037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ЧЛЕН НА ОИК-ЧЕРНООЧЕНЕ</w:t>
      </w:r>
    </w:p>
    <w:p w:rsidR="005E2D3C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</w:t>
      </w:r>
      <w:r w:rsidRPr="00B00D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ЕГН 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</w:t>
      </w:r>
      <w:r w:rsidRPr="00B00D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ТЕЛ.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0887906571</w:t>
      </w:r>
    </w:p>
    <w:p w:rsidR="005E2D3C" w:rsidRPr="00B00D75" w:rsidRDefault="005E2D3C" w:rsidP="00B30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2.ОПРЕДЕЛЯ резервен член</w:t>
      </w:r>
      <w:r w:rsidRPr="00B0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мястото на посочените в т.1 лица, както следва: </w:t>
      </w:r>
    </w:p>
    <w:p w:rsidR="005E2D3C" w:rsidRPr="00D0371E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МАРГАРИТА АНГЕЛОВА СТОЕВА</w:t>
      </w:r>
      <w:r w:rsidRPr="00D037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ЧЛЕН НА ОИК-ЧЕРНООЧЕНЕ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E2D3C" w:rsidRPr="00B00D75" w:rsidRDefault="005E2D3C" w:rsidP="00B302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0D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 ЕГН 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</w:t>
      </w:r>
      <w:r w:rsidRPr="00B00D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тел:0882099337</w:t>
      </w:r>
      <w:r w:rsidRPr="00B0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E2D3C" w:rsidRPr="00D0371E" w:rsidRDefault="005E2D3C" w:rsidP="005E2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3.Посочените в т.1 и т.2 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настоящето Решение лица се упълномощават с правото поотделно да подписват приемателно-предавателните протоколи и други относими документи, както и всички други документи, свързани с дейностите посочени по-горе и визирани в цитираното решение на ЦИК София. </w:t>
      </w:r>
    </w:p>
    <w:p w:rsidR="005E2D3C" w:rsidRPr="00D0371E" w:rsidRDefault="005E2D3C" w:rsidP="005E2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30218" w:rsidRDefault="00FC0941" w:rsidP="00B30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C0941" w:rsidRDefault="00FC0941" w:rsidP="00B30218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FC0941" w:rsidRDefault="00FC0941" w:rsidP="00FC09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FC0941" w:rsidRDefault="00FC0941" w:rsidP="00FC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 :</w:t>
      </w:r>
    </w:p>
    <w:p w:rsidR="00B30218" w:rsidRDefault="00B30218" w:rsidP="00B30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103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.2019</w:t>
      </w:r>
    </w:p>
    <w:p w:rsidR="00B30218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Решения №№ от 77 до 99 вкл. от 28.10.2019г. на ОИК-Черноочене</w:t>
      </w:r>
    </w:p>
    <w:p w:rsidR="00B30218" w:rsidRPr="00D0371E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 ал.1 т.1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Черноочене </w:t>
      </w:r>
    </w:p>
    <w:p w:rsidR="00B30218" w:rsidRPr="00D0371E" w:rsidRDefault="00B30218" w:rsidP="00B30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30218" w:rsidRPr="00D477E7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 №№ от 77 до 99 вкл. от 28.10.2019г. на ОИК-Черноочене, като в </w:t>
      </w:r>
      <w:r w:rsidRPr="00D477E7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диспозитива на решенията под текста</w:t>
      </w:r>
    </w:p>
    <w:p w:rsidR="00B30218" w:rsidRPr="00D477E7" w:rsidRDefault="00B30218" w:rsidP="00B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7E7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„Спорове и възражения на членовете на комисията по взетите решения: няма“</w:t>
      </w:r>
    </w:p>
    <w:p w:rsidR="00B30218" w:rsidRPr="00D477E7" w:rsidRDefault="00B30218" w:rsidP="00B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7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добавя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следния текст</w:t>
      </w:r>
      <w:r w:rsidRPr="00427D0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30218" w:rsidRPr="00D477E7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77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„Решението на ОИК-Черноочене може да се оспорва в седемдневен срок от обявяването му пред Административен съд - Кърджали съгласно чл.459, ал.1 от Изборния кодекс.“ </w:t>
      </w:r>
    </w:p>
    <w:p w:rsidR="00B30218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7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  <w:r w:rsidRPr="00D477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0218" w:rsidRDefault="00B30218" w:rsidP="00B30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B30218" w:rsidRDefault="00B30218" w:rsidP="00B30218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B30218" w:rsidRDefault="00B30218" w:rsidP="00B302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30218" w:rsidRPr="00D477E7" w:rsidRDefault="00B30218" w:rsidP="00B30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941" w:rsidRDefault="00FC0941" w:rsidP="00FC094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Поради изчерпване на дневния ред заседанието беше закрито в </w:t>
      </w:r>
      <w:r w:rsidR="009D7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09:30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часа</w:t>
      </w: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 : ………………………………….</w:t>
      </w: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 ВИЛДАН  КАДИР /</w:t>
      </w: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41" w:rsidRDefault="00FC0941" w:rsidP="00FC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СЕКРЕТАР :       ……………………………………</w:t>
      </w:r>
    </w:p>
    <w:p w:rsidR="00FC0941" w:rsidRDefault="00FC0941" w:rsidP="00FC094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/ СЕИД  РАМАДАН / </w:t>
      </w:r>
    </w:p>
    <w:p w:rsidR="00FC0941" w:rsidRDefault="00FC0941" w:rsidP="00F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C0941" w:rsidRDefault="00FC0941" w:rsidP="00FC0941"/>
    <w:p w:rsidR="00737031" w:rsidRDefault="00737031"/>
    <w:sectPr w:rsidR="0073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1"/>
    <w:rsid w:val="001138B4"/>
    <w:rsid w:val="005E2D3C"/>
    <w:rsid w:val="00737031"/>
    <w:rsid w:val="009D7613"/>
    <w:rsid w:val="00B30218"/>
    <w:rsid w:val="00E20C28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F7B31"/>
  <w15:chartTrackingRefBased/>
  <w15:docId w15:val="{8068A9A3-E9B8-4CAE-AB31-8DD5F14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C0941"/>
    <w:pPr>
      <w:ind w:left="720"/>
      <w:contextualSpacing/>
    </w:pPr>
  </w:style>
  <w:style w:type="paragraph" w:customStyle="1" w:styleId="resh-title">
    <w:name w:val="resh-title"/>
    <w:basedOn w:val="a"/>
    <w:uiPriority w:val="99"/>
    <w:semiHidden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2019-11-03T12:56:00Z</dcterms:created>
  <dcterms:modified xsi:type="dcterms:W3CDTF">2019-11-03T15:13:00Z</dcterms:modified>
</cp:coreProperties>
</file>